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9F" w:rsidRDefault="00D3663E" w:rsidP="00D3663E">
      <w:pPr>
        <w:ind w:hanging="851"/>
      </w:pPr>
      <w:r>
        <w:rPr>
          <w:noProof/>
          <w:lang w:eastAsia="fr-FR"/>
        </w:rPr>
        <w:drawing>
          <wp:anchor distT="0" distB="0" distL="114300" distR="114300" simplePos="0" relativeHeight="251658240" behindDoc="1" locked="0" layoutInCell="1" allowOverlap="1">
            <wp:simplePos x="0" y="0"/>
            <wp:positionH relativeFrom="column">
              <wp:posOffset>-543448</wp:posOffset>
            </wp:positionH>
            <wp:positionV relativeFrom="paragraph">
              <wp:posOffset>1457</wp:posOffset>
            </wp:positionV>
            <wp:extent cx="1050514" cy="1050514"/>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Précy la guitare.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0514" cy="1050514"/>
                    </a:xfrm>
                    <a:prstGeom prst="rect">
                      <a:avLst/>
                    </a:prstGeom>
                  </pic:spPr>
                </pic:pic>
              </a:graphicData>
            </a:graphic>
          </wp:anchor>
        </w:drawing>
      </w:r>
      <w:r w:rsidR="00D92A29">
        <w:tab/>
      </w:r>
    </w:p>
    <w:p w:rsidR="00272439" w:rsidRPr="00272439" w:rsidRDefault="00272439" w:rsidP="009C6218">
      <w:pPr>
        <w:ind w:hanging="851"/>
        <w:jc w:val="center"/>
        <w:rPr>
          <w:b/>
          <w:bCs/>
        </w:rPr>
      </w:pPr>
      <w:r w:rsidRPr="00272439">
        <w:rPr>
          <w:b/>
          <w:bCs/>
        </w:rPr>
        <w:t>REGLEMENT DU SALON DE LUTHIERS</w:t>
      </w:r>
    </w:p>
    <w:p w:rsidR="009C6218" w:rsidRDefault="00272439" w:rsidP="009C6218">
      <w:pPr>
        <w:ind w:hanging="851"/>
        <w:jc w:val="center"/>
      </w:pPr>
      <w:r>
        <w:t>A PRÉCY LA GUITARE</w:t>
      </w:r>
    </w:p>
    <w:p w:rsidR="009C6218" w:rsidRDefault="00272439" w:rsidP="009C6218">
      <w:pPr>
        <w:ind w:hanging="851"/>
        <w:jc w:val="center"/>
      </w:pPr>
      <w:r>
        <w:t>Samedi 4 octobre 2025</w:t>
      </w:r>
    </w:p>
    <w:p w:rsidR="009C6218" w:rsidRDefault="00272439" w:rsidP="009C6218">
      <w:pPr>
        <w:ind w:hanging="851"/>
        <w:jc w:val="center"/>
      </w:pPr>
      <w:r>
        <w:t>Château du parc Pierre Bessey</w:t>
      </w:r>
    </w:p>
    <w:p w:rsidR="00272439" w:rsidRDefault="00D92A29" w:rsidP="009C6218">
      <w:pPr>
        <w:ind w:hanging="851"/>
        <w:jc w:val="center"/>
      </w:pPr>
      <w:r>
        <w:t xml:space="preserve">60460 </w:t>
      </w:r>
      <w:proofErr w:type="spellStart"/>
      <w:r w:rsidR="00272439">
        <w:t>Précy</w:t>
      </w:r>
      <w:proofErr w:type="spellEnd"/>
      <w:r w:rsidR="00272439">
        <w:t xml:space="preserve"> sur Oise</w:t>
      </w:r>
    </w:p>
    <w:p w:rsidR="00D92A29" w:rsidRDefault="00D92A29" w:rsidP="009C6218">
      <w:pPr>
        <w:ind w:hanging="851"/>
        <w:jc w:val="center"/>
        <w:sectPr w:rsidR="00D92A29" w:rsidSect="009C6218">
          <w:pgSz w:w="11900" w:h="16840"/>
          <w:pgMar w:top="633" w:right="1417" w:bottom="1417" w:left="1417" w:header="708" w:footer="708" w:gutter="0"/>
          <w:cols w:space="567"/>
          <w:docGrid w:linePitch="360"/>
        </w:sectPr>
      </w:pPr>
    </w:p>
    <w:p w:rsidR="00272439" w:rsidRDefault="00272439" w:rsidP="009C6218">
      <w:pPr>
        <w:ind w:hanging="851"/>
        <w:jc w:val="center"/>
      </w:pPr>
    </w:p>
    <w:p w:rsidR="00D92A29" w:rsidRDefault="00D92A29">
      <w:pPr>
        <w:ind w:hanging="851"/>
        <w:rPr>
          <w:u w:val="single"/>
        </w:rPr>
      </w:pPr>
    </w:p>
    <w:p w:rsidR="009C6218" w:rsidRDefault="009C6218" w:rsidP="00D92A29">
      <w:pPr>
        <w:rPr>
          <w:u w:val="single"/>
        </w:rPr>
        <w:sectPr w:rsidR="009C6218" w:rsidSect="009C6218">
          <w:type w:val="continuous"/>
          <w:pgSz w:w="11900" w:h="16840"/>
          <w:pgMar w:top="633" w:right="702" w:bottom="386" w:left="708" w:header="708" w:footer="708" w:gutter="0"/>
          <w:cols w:space="708"/>
          <w:docGrid w:linePitch="360"/>
        </w:sectPr>
      </w:pPr>
    </w:p>
    <w:p w:rsidR="00D92A29" w:rsidRDefault="00D92A29" w:rsidP="00D92A29">
      <w:pPr>
        <w:rPr>
          <w:u w:val="single"/>
        </w:rPr>
      </w:pPr>
    </w:p>
    <w:p w:rsidR="00D92A29" w:rsidRDefault="00D92A29" w:rsidP="00D92A29">
      <w:pPr>
        <w:rPr>
          <w:u w:val="single"/>
        </w:rPr>
      </w:pPr>
    </w:p>
    <w:p w:rsidR="00272439" w:rsidRDefault="00272439" w:rsidP="00D92A29">
      <w:r w:rsidRPr="00272439">
        <w:rPr>
          <w:u w:val="single"/>
        </w:rPr>
        <w:t>Article 1</w:t>
      </w:r>
      <w:r>
        <w:t> : Objectif du salon</w:t>
      </w:r>
    </w:p>
    <w:p w:rsidR="00272439" w:rsidRDefault="00272439">
      <w:pPr>
        <w:ind w:hanging="851"/>
      </w:pPr>
    </w:p>
    <w:p w:rsidR="00272439" w:rsidRDefault="00272439" w:rsidP="00272439">
      <w:pPr>
        <w:ind w:hanging="851"/>
      </w:pPr>
      <w:r>
        <w:tab/>
        <w:t>Le salon de luthiers a pour objectif de promouvoir l’art de la lutherie, de permettre au public de découvrir des instruments de musique artisanaux et de favoriser les échanges entre luthiers, musiciens et passionnés de musique.</w:t>
      </w:r>
    </w:p>
    <w:p w:rsidR="00422E62" w:rsidRDefault="00422E62" w:rsidP="00272439">
      <w:pPr>
        <w:ind w:hanging="851"/>
      </w:pPr>
    </w:p>
    <w:p w:rsidR="00422E62" w:rsidRDefault="00422E62" w:rsidP="00D92A29">
      <w:r w:rsidRPr="00422E62">
        <w:rPr>
          <w:u w:val="single"/>
        </w:rPr>
        <w:t>Article 2</w:t>
      </w:r>
      <w:r>
        <w:t> : Inscriptions des luthiers</w:t>
      </w:r>
    </w:p>
    <w:p w:rsidR="00422E62" w:rsidRDefault="00422E62" w:rsidP="00272439">
      <w:pPr>
        <w:ind w:hanging="851"/>
      </w:pPr>
    </w:p>
    <w:p w:rsidR="00422E62" w:rsidRDefault="00422E62" w:rsidP="00D92A29">
      <w:pPr>
        <w:pStyle w:val="Prrafodelista"/>
        <w:numPr>
          <w:ilvl w:val="0"/>
          <w:numId w:val="1"/>
        </w:numPr>
        <w:ind w:left="284" w:hanging="284"/>
      </w:pPr>
      <w:r>
        <w:t xml:space="preserve">Conditions d’inscription : les luthiers souhaitant participer au salon doivent compléter un formulaire d’inscription disponible sur le site web de l’association, ou à l’adresse suivante : </w:t>
      </w:r>
      <w:hyperlink r:id="rId6" w:history="1">
        <w:r w:rsidRPr="002D6301">
          <w:rPr>
            <w:rStyle w:val="Hipervnculo"/>
          </w:rPr>
          <w:t>aprecylaguitare@gmail.com</w:t>
        </w:r>
      </w:hyperlink>
    </w:p>
    <w:p w:rsidR="00422E62" w:rsidRDefault="00422E62" w:rsidP="00D92A29">
      <w:pPr>
        <w:pStyle w:val="Prrafodelista"/>
        <w:numPr>
          <w:ilvl w:val="0"/>
          <w:numId w:val="1"/>
        </w:numPr>
        <w:ind w:left="284" w:hanging="284"/>
      </w:pPr>
      <w:r>
        <w:t>Frais de participation : Un droit d’inscription sera demandé pour participer au salon</w:t>
      </w:r>
    </w:p>
    <w:p w:rsidR="00422E62" w:rsidRDefault="00422E62" w:rsidP="00D92A29">
      <w:pPr>
        <w:pStyle w:val="Prrafodelista"/>
        <w:ind w:left="284"/>
      </w:pPr>
      <w:r>
        <w:t>Le montant sera précisé dans le formulaire d’inscription.</w:t>
      </w:r>
    </w:p>
    <w:p w:rsidR="00422E62" w:rsidRDefault="00422E62" w:rsidP="00D92A29">
      <w:pPr>
        <w:pStyle w:val="Prrafodelista"/>
        <w:numPr>
          <w:ilvl w:val="0"/>
          <w:numId w:val="1"/>
        </w:numPr>
        <w:ind w:left="284" w:hanging="284"/>
      </w:pPr>
      <w:r>
        <w:t xml:space="preserve">Date limite d’inscription : Les inscriptions seront closes le </w:t>
      </w:r>
      <w:r w:rsidR="00235E43">
        <w:t>13 septembre 2025</w:t>
      </w:r>
    </w:p>
    <w:p w:rsidR="00422E62" w:rsidRDefault="00422E62" w:rsidP="00422E62">
      <w:pPr>
        <w:pStyle w:val="Prrafodelista"/>
        <w:ind w:left="-491"/>
      </w:pPr>
    </w:p>
    <w:p w:rsidR="00422E62" w:rsidRDefault="00422E62" w:rsidP="00D92A29">
      <w:pPr>
        <w:pStyle w:val="Prrafodelista"/>
        <w:ind w:left="-491" w:firstLine="491"/>
      </w:pPr>
      <w:r w:rsidRPr="00422E62">
        <w:rPr>
          <w:u w:val="single"/>
        </w:rPr>
        <w:t>Article 3</w:t>
      </w:r>
      <w:r>
        <w:t> : Exposition des instruments</w:t>
      </w:r>
    </w:p>
    <w:p w:rsidR="00D92A29" w:rsidRDefault="00D92A29" w:rsidP="00D92A29">
      <w:pPr>
        <w:pStyle w:val="Prrafodelista"/>
        <w:ind w:left="-491" w:firstLine="491"/>
      </w:pPr>
    </w:p>
    <w:p w:rsidR="00422E62" w:rsidRDefault="00422E62" w:rsidP="00D92A29">
      <w:pPr>
        <w:pStyle w:val="Prrafodelista"/>
        <w:numPr>
          <w:ilvl w:val="0"/>
          <w:numId w:val="2"/>
        </w:numPr>
        <w:ind w:left="284" w:hanging="284"/>
      </w:pPr>
      <w:r>
        <w:t>Emplacement : chaque luthier se verra attribué un espace d’exposition défini par l’</w:t>
      </w:r>
      <w:r w:rsidR="0069131E">
        <w:t>association. Toute</w:t>
      </w:r>
      <w:r>
        <w:t xml:space="preserve"> modification devra être validée au préalable par l’organisateur.</w:t>
      </w:r>
    </w:p>
    <w:p w:rsidR="00422E62" w:rsidRDefault="00422E62" w:rsidP="00D92A29">
      <w:pPr>
        <w:pStyle w:val="Prrafodelista"/>
        <w:numPr>
          <w:ilvl w:val="0"/>
          <w:numId w:val="2"/>
        </w:numPr>
        <w:ind w:left="284" w:hanging="284"/>
      </w:pPr>
      <w:r>
        <w:t>Responsabilité : les luthiers sont responsables</w:t>
      </w:r>
      <w:r w:rsidR="0069131E">
        <w:t xml:space="preserve"> de la sécurité de leurs instruments durant toute la durée de l’évènement. L’association ne peut être tenue responsable des éventuels vols ou dommages.</w:t>
      </w:r>
    </w:p>
    <w:p w:rsidR="0069131E" w:rsidRDefault="0069131E" w:rsidP="00D92A29">
      <w:pPr>
        <w:pStyle w:val="Prrafodelista"/>
        <w:numPr>
          <w:ilvl w:val="0"/>
          <w:numId w:val="2"/>
        </w:numPr>
        <w:ind w:left="284" w:hanging="284"/>
      </w:pPr>
      <w:r>
        <w:t xml:space="preserve">Conditions d’utilisation : les luthiers doivent respecter les horaires d’ouverture et de fermeture du salon. Toute exposition ou démonstration doit </w:t>
      </w:r>
      <w:r w:rsidR="00D92A29">
        <w:t>ê</w:t>
      </w:r>
      <w:r>
        <w:t>tre effectuée dans le respect des autres exposants.</w:t>
      </w:r>
    </w:p>
    <w:p w:rsidR="0069131E" w:rsidRDefault="0069131E" w:rsidP="0069131E">
      <w:pPr>
        <w:pStyle w:val="Prrafodelista"/>
        <w:ind w:left="-131"/>
      </w:pPr>
    </w:p>
    <w:p w:rsidR="0069131E" w:rsidRDefault="0069131E" w:rsidP="0069131E">
      <w:pPr>
        <w:pStyle w:val="Prrafodelista"/>
        <w:ind w:left="-131"/>
      </w:pPr>
      <w:r w:rsidRPr="0069131E">
        <w:rPr>
          <w:u w:val="single"/>
        </w:rPr>
        <w:t>Article 4</w:t>
      </w:r>
      <w:r>
        <w:t> : Règles de comportement</w:t>
      </w:r>
    </w:p>
    <w:p w:rsidR="00D92A29" w:rsidRDefault="00D92A29" w:rsidP="0069131E">
      <w:pPr>
        <w:pStyle w:val="Prrafodelista"/>
        <w:ind w:left="-131"/>
      </w:pPr>
    </w:p>
    <w:p w:rsidR="0069131E" w:rsidRDefault="0069131E" w:rsidP="0069131E">
      <w:pPr>
        <w:pStyle w:val="Prrafodelista"/>
        <w:numPr>
          <w:ilvl w:val="0"/>
          <w:numId w:val="3"/>
        </w:numPr>
      </w:pPr>
      <w:r>
        <w:t>Respect et bienveillance : les luthiers, ainsi que le public, doivent se comporter avec respect et courtoisie. Tout comportement inapproprié pourra entrainer l’exclusion immédiate du salon.</w:t>
      </w:r>
    </w:p>
    <w:p w:rsidR="0069131E" w:rsidRDefault="0069131E" w:rsidP="0069131E">
      <w:pPr>
        <w:pStyle w:val="Prrafodelista"/>
        <w:numPr>
          <w:ilvl w:val="0"/>
          <w:numId w:val="3"/>
        </w:numPr>
      </w:pPr>
      <w:r>
        <w:t>Démonstration musicale : les démonstrations sont autorisées, sous réserve de ne pas nuire à la tranquillité des autres exposants. L’organisation se réserve le droit de limier le volume sonore</w:t>
      </w:r>
    </w:p>
    <w:p w:rsidR="0069131E" w:rsidRDefault="0069131E" w:rsidP="0069131E">
      <w:pPr>
        <w:pStyle w:val="Prrafodelista"/>
        <w:ind w:left="289"/>
      </w:pPr>
    </w:p>
    <w:p w:rsidR="0069131E" w:rsidRDefault="0069131E" w:rsidP="00D92A29">
      <w:pPr>
        <w:pStyle w:val="Prrafodelista"/>
        <w:ind w:left="289" w:hanging="289"/>
      </w:pPr>
      <w:r w:rsidRPr="0069131E">
        <w:rPr>
          <w:u w:val="single"/>
        </w:rPr>
        <w:t>Article 5</w:t>
      </w:r>
      <w:r>
        <w:t> : Promotion et communication</w:t>
      </w:r>
    </w:p>
    <w:p w:rsidR="0069131E" w:rsidRDefault="0069131E" w:rsidP="0069131E">
      <w:pPr>
        <w:pStyle w:val="Prrafodelista"/>
        <w:ind w:left="289"/>
      </w:pPr>
    </w:p>
    <w:p w:rsidR="0069131E" w:rsidRDefault="0069131E" w:rsidP="00D92A29">
      <w:pPr>
        <w:pStyle w:val="Prrafodelista"/>
        <w:numPr>
          <w:ilvl w:val="0"/>
          <w:numId w:val="4"/>
        </w:numPr>
        <w:ind w:left="284" w:hanging="284"/>
      </w:pPr>
      <w:r>
        <w:t>Visibilité : les luthiers sont encouragés à communiquer sur leur participation au salon via le</w:t>
      </w:r>
      <w:r w:rsidR="00163ED2">
        <w:t>ur</w:t>
      </w:r>
      <w:r>
        <w:t>s réseaux</w:t>
      </w:r>
      <w:r w:rsidR="00163ED2">
        <w:t xml:space="preserve"> et leurs canaux de communication.</w:t>
      </w:r>
    </w:p>
    <w:p w:rsidR="00163ED2" w:rsidRDefault="00163ED2" w:rsidP="00D92A29">
      <w:pPr>
        <w:pStyle w:val="Prrafodelista"/>
        <w:numPr>
          <w:ilvl w:val="0"/>
          <w:numId w:val="4"/>
        </w:numPr>
        <w:ind w:left="284" w:hanging="284"/>
      </w:pPr>
      <w:r>
        <w:t>Matériel promotionnel : les luthiers peuvent distribuer des flyers ou brochures dans leur espace d’exposition, sous réserve de respecter la propreté des lieux.</w:t>
      </w:r>
    </w:p>
    <w:p w:rsidR="00163ED2" w:rsidRDefault="00163ED2" w:rsidP="00163ED2">
      <w:pPr>
        <w:pStyle w:val="Prrafodelista"/>
        <w:ind w:left="649"/>
      </w:pPr>
    </w:p>
    <w:p w:rsidR="00D92A29" w:rsidRDefault="00D92A29" w:rsidP="00163ED2">
      <w:pPr>
        <w:pStyle w:val="Prrafodelista"/>
        <w:ind w:left="649"/>
      </w:pPr>
    </w:p>
    <w:p w:rsidR="00D92A29" w:rsidRDefault="00D92A29" w:rsidP="00163ED2">
      <w:pPr>
        <w:pStyle w:val="Prrafodelista"/>
        <w:ind w:left="649"/>
      </w:pPr>
    </w:p>
    <w:p w:rsidR="00163ED2" w:rsidRDefault="00163ED2" w:rsidP="00D92A29">
      <w:pPr>
        <w:pStyle w:val="Prrafodelista"/>
        <w:ind w:left="284" w:hanging="284"/>
      </w:pPr>
      <w:r w:rsidRPr="00D92A29">
        <w:rPr>
          <w:u w:val="single"/>
        </w:rPr>
        <w:lastRenderedPageBreak/>
        <w:t>Article 6</w:t>
      </w:r>
      <w:r>
        <w:t> : Droit à l’image</w:t>
      </w:r>
    </w:p>
    <w:p w:rsidR="00163ED2" w:rsidRDefault="00163ED2" w:rsidP="00163ED2">
      <w:pPr>
        <w:pStyle w:val="Prrafodelista"/>
        <w:ind w:left="649"/>
      </w:pPr>
    </w:p>
    <w:p w:rsidR="00163ED2" w:rsidRDefault="00163ED2" w:rsidP="00D92A29">
      <w:pPr>
        <w:pStyle w:val="Prrafodelista"/>
        <w:ind w:left="284"/>
      </w:pPr>
      <w:r>
        <w:t>En participant au salon, les luthiers acceptent d’être photographiés ou filmés lors de l’évènement.Cesimages pourront être utilisées par l’association à des fins de communication et de promotion.</w:t>
      </w:r>
    </w:p>
    <w:p w:rsidR="00163ED2" w:rsidRDefault="00163ED2" w:rsidP="00163ED2">
      <w:pPr>
        <w:pStyle w:val="Prrafodelista"/>
        <w:ind w:left="649"/>
      </w:pPr>
    </w:p>
    <w:p w:rsidR="00163ED2" w:rsidRDefault="00163ED2" w:rsidP="00D92A29">
      <w:pPr>
        <w:pStyle w:val="Prrafodelista"/>
        <w:ind w:left="649" w:hanging="649"/>
      </w:pPr>
      <w:r w:rsidRPr="00D92A29">
        <w:rPr>
          <w:u w:val="single"/>
        </w:rPr>
        <w:t>Article 7</w:t>
      </w:r>
      <w:r>
        <w:t> : Modifications et annulations</w:t>
      </w:r>
    </w:p>
    <w:p w:rsidR="00163ED2" w:rsidRDefault="00163ED2" w:rsidP="00163ED2">
      <w:pPr>
        <w:pStyle w:val="Prrafodelista"/>
        <w:ind w:left="649"/>
      </w:pPr>
    </w:p>
    <w:p w:rsidR="00163ED2" w:rsidRDefault="00163ED2" w:rsidP="00D92A29">
      <w:pPr>
        <w:pStyle w:val="Prrafodelista"/>
        <w:ind w:left="284"/>
      </w:pPr>
      <w:r>
        <w:t>L’organisation se ré</w:t>
      </w:r>
      <w:r w:rsidR="00D92A29">
        <w:t>serve</w:t>
      </w:r>
      <w:r>
        <w:t xml:space="preserve"> le droit d’apporter des modifications au présent règlement si nécessaire. En cas d’annulation de l’évènement, les frais d’inscription seront remboursés.</w:t>
      </w:r>
    </w:p>
    <w:p w:rsidR="00163ED2" w:rsidRDefault="00163ED2" w:rsidP="00163ED2">
      <w:pPr>
        <w:pStyle w:val="Prrafodelista"/>
        <w:ind w:left="649"/>
      </w:pPr>
    </w:p>
    <w:p w:rsidR="00163ED2" w:rsidRDefault="00163ED2" w:rsidP="00D92A29">
      <w:pPr>
        <w:pStyle w:val="Prrafodelista"/>
        <w:ind w:left="649" w:hanging="649"/>
      </w:pPr>
      <w:r w:rsidRPr="00D92A29">
        <w:rPr>
          <w:u w:val="single"/>
        </w:rPr>
        <w:t>Article</w:t>
      </w:r>
      <w:r>
        <w:t xml:space="preserve"> 8 : Acceptation du règlement</w:t>
      </w:r>
    </w:p>
    <w:p w:rsidR="00163ED2" w:rsidRDefault="00163ED2" w:rsidP="00163ED2">
      <w:pPr>
        <w:pStyle w:val="Prrafodelista"/>
        <w:ind w:left="649"/>
      </w:pPr>
    </w:p>
    <w:p w:rsidR="00163ED2" w:rsidRDefault="00163ED2" w:rsidP="00D92A29">
      <w:pPr>
        <w:pStyle w:val="Prrafodelista"/>
        <w:ind w:left="709" w:hanging="425"/>
      </w:pPr>
      <w:r>
        <w:t>En s’inscrivant au salon, chaque luthier déclare avoir lu et accepté le présent règlement.</w:t>
      </w:r>
    </w:p>
    <w:p w:rsidR="00163ED2" w:rsidRDefault="00163ED2" w:rsidP="00163ED2">
      <w:pPr>
        <w:pStyle w:val="Prrafodelista"/>
        <w:ind w:left="649"/>
      </w:pPr>
    </w:p>
    <w:p w:rsidR="00163ED2" w:rsidRDefault="00163ED2" w:rsidP="00163ED2">
      <w:pPr>
        <w:pStyle w:val="Prrafodelista"/>
        <w:ind w:left="649"/>
      </w:pPr>
      <w:r>
        <w:t>Contact de l’association</w:t>
      </w:r>
    </w:p>
    <w:p w:rsidR="00163ED2" w:rsidRDefault="00163ED2" w:rsidP="00163ED2">
      <w:pPr>
        <w:pStyle w:val="Prrafodelista"/>
        <w:ind w:left="649"/>
      </w:pPr>
      <w:r>
        <w:t>A Précy la guitare</w:t>
      </w:r>
    </w:p>
    <w:p w:rsidR="00163ED2" w:rsidRPr="00163ED2" w:rsidRDefault="00163ED2" w:rsidP="00163ED2">
      <w:pPr>
        <w:pStyle w:val="Prrafodelista"/>
        <w:ind w:left="649"/>
        <w:rPr>
          <w:lang w:val="en-US"/>
        </w:rPr>
      </w:pPr>
      <w:proofErr w:type="spellStart"/>
      <w:r w:rsidRPr="00163ED2">
        <w:rPr>
          <w:lang w:val="en-US"/>
        </w:rPr>
        <w:t>Tél</w:t>
      </w:r>
      <w:proofErr w:type="spellEnd"/>
      <w:r w:rsidRPr="00163ED2">
        <w:rPr>
          <w:lang w:val="en-US"/>
        </w:rPr>
        <w:t> :0675366752</w:t>
      </w:r>
    </w:p>
    <w:p w:rsidR="00163ED2" w:rsidRPr="00163ED2" w:rsidRDefault="00336055" w:rsidP="00163ED2">
      <w:pPr>
        <w:pStyle w:val="Prrafodelista"/>
        <w:ind w:left="649"/>
        <w:rPr>
          <w:lang w:val="en-US"/>
        </w:rPr>
      </w:pPr>
      <w:hyperlink r:id="rId7" w:history="1">
        <w:r w:rsidR="00163ED2" w:rsidRPr="00163ED2">
          <w:rPr>
            <w:rStyle w:val="Hipervnculo"/>
            <w:lang w:val="en-US"/>
          </w:rPr>
          <w:t>aprecylaguitare@gmail.com</w:t>
        </w:r>
      </w:hyperlink>
    </w:p>
    <w:p w:rsidR="00163ED2" w:rsidRPr="00163ED2" w:rsidRDefault="00163ED2" w:rsidP="00163ED2">
      <w:pPr>
        <w:pStyle w:val="Prrafodelista"/>
        <w:ind w:left="649"/>
        <w:rPr>
          <w:lang w:val="en-US"/>
        </w:rPr>
      </w:pPr>
      <w:r w:rsidRPr="00163ED2">
        <w:rPr>
          <w:lang w:val="en-US"/>
        </w:rPr>
        <w:t>Site w</w:t>
      </w:r>
      <w:r>
        <w:rPr>
          <w:lang w:val="en-US"/>
        </w:rPr>
        <w:t>eb</w:t>
      </w:r>
    </w:p>
    <w:sectPr w:rsidR="00163ED2" w:rsidRPr="00163ED2" w:rsidSect="00D92A29">
      <w:type w:val="continuous"/>
      <w:pgSz w:w="11900" w:h="16840"/>
      <w:pgMar w:top="633" w:right="702" w:bottom="386" w:left="70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CDA"/>
    <w:multiLevelType w:val="hybridMultilevel"/>
    <w:tmpl w:val="93A0D9E2"/>
    <w:lvl w:ilvl="0" w:tplc="18805962">
      <w:start w:val="1"/>
      <w:numFmt w:val="decimal"/>
      <w:lvlText w:val="%1."/>
      <w:lvlJc w:val="left"/>
      <w:pPr>
        <w:ind w:left="-131" w:hanging="360"/>
      </w:pPr>
      <w:rPr>
        <w:rFonts w:hint="default"/>
        <w:u w:val="single"/>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
    <w:nsid w:val="14EF432E"/>
    <w:multiLevelType w:val="hybridMultilevel"/>
    <w:tmpl w:val="13E8E868"/>
    <w:lvl w:ilvl="0" w:tplc="5080AB60">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
    <w:nsid w:val="1B2466CC"/>
    <w:multiLevelType w:val="hybridMultilevel"/>
    <w:tmpl w:val="A06A7EF0"/>
    <w:lvl w:ilvl="0" w:tplc="4DF05C6A">
      <w:start w:val="1"/>
      <w:numFmt w:val="decimal"/>
      <w:lvlText w:val="%1."/>
      <w:lvlJc w:val="left"/>
      <w:pPr>
        <w:ind w:left="289" w:hanging="360"/>
      </w:pPr>
      <w:rPr>
        <w:rFonts w:hint="default"/>
      </w:rPr>
    </w:lvl>
    <w:lvl w:ilvl="1" w:tplc="040C0019" w:tentative="1">
      <w:start w:val="1"/>
      <w:numFmt w:val="lowerLetter"/>
      <w:lvlText w:val="%2."/>
      <w:lvlJc w:val="left"/>
      <w:pPr>
        <w:ind w:left="1009" w:hanging="360"/>
      </w:pPr>
    </w:lvl>
    <w:lvl w:ilvl="2" w:tplc="040C001B" w:tentative="1">
      <w:start w:val="1"/>
      <w:numFmt w:val="lowerRoman"/>
      <w:lvlText w:val="%3."/>
      <w:lvlJc w:val="right"/>
      <w:pPr>
        <w:ind w:left="1729" w:hanging="180"/>
      </w:pPr>
    </w:lvl>
    <w:lvl w:ilvl="3" w:tplc="040C000F" w:tentative="1">
      <w:start w:val="1"/>
      <w:numFmt w:val="decimal"/>
      <w:lvlText w:val="%4."/>
      <w:lvlJc w:val="left"/>
      <w:pPr>
        <w:ind w:left="2449" w:hanging="360"/>
      </w:pPr>
    </w:lvl>
    <w:lvl w:ilvl="4" w:tplc="040C0019" w:tentative="1">
      <w:start w:val="1"/>
      <w:numFmt w:val="lowerLetter"/>
      <w:lvlText w:val="%5."/>
      <w:lvlJc w:val="left"/>
      <w:pPr>
        <w:ind w:left="3169" w:hanging="360"/>
      </w:pPr>
    </w:lvl>
    <w:lvl w:ilvl="5" w:tplc="040C001B" w:tentative="1">
      <w:start w:val="1"/>
      <w:numFmt w:val="lowerRoman"/>
      <w:lvlText w:val="%6."/>
      <w:lvlJc w:val="right"/>
      <w:pPr>
        <w:ind w:left="3889" w:hanging="180"/>
      </w:pPr>
    </w:lvl>
    <w:lvl w:ilvl="6" w:tplc="040C000F" w:tentative="1">
      <w:start w:val="1"/>
      <w:numFmt w:val="decimal"/>
      <w:lvlText w:val="%7."/>
      <w:lvlJc w:val="left"/>
      <w:pPr>
        <w:ind w:left="4609" w:hanging="360"/>
      </w:pPr>
    </w:lvl>
    <w:lvl w:ilvl="7" w:tplc="040C0019" w:tentative="1">
      <w:start w:val="1"/>
      <w:numFmt w:val="lowerLetter"/>
      <w:lvlText w:val="%8."/>
      <w:lvlJc w:val="left"/>
      <w:pPr>
        <w:ind w:left="5329" w:hanging="360"/>
      </w:pPr>
    </w:lvl>
    <w:lvl w:ilvl="8" w:tplc="040C001B" w:tentative="1">
      <w:start w:val="1"/>
      <w:numFmt w:val="lowerRoman"/>
      <w:lvlText w:val="%9."/>
      <w:lvlJc w:val="right"/>
      <w:pPr>
        <w:ind w:left="6049" w:hanging="180"/>
      </w:pPr>
    </w:lvl>
  </w:abstractNum>
  <w:abstractNum w:abstractNumId="3">
    <w:nsid w:val="3DCD194F"/>
    <w:multiLevelType w:val="hybridMultilevel"/>
    <w:tmpl w:val="2D5A20B2"/>
    <w:lvl w:ilvl="0" w:tplc="C4403E6C">
      <w:start w:val="1"/>
      <w:numFmt w:val="decimal"/>
      <w:lvlText w:val="%1."/>
      <w:lvlJc w:val="left"/>
      <w:pPr>
        <w:ind w:left="649" w:hanging="360"/>
      </w:pPr>
      <w:rPr>
        <w:rFonts w:hint="default"/>
      </w:rPr>
    </w:lvl>
    <w:lvl w:ilvl="1" w:tplc="040C0019" w:tentative="1">
      <w:start w:val="1"/>
      <w:numFmt w:val="lowerLetter"/>
      <w:lvlText w:val="%2."/>
      <w:lvlJc w:val="left"/>
      <w:pPr>
        <w:ind w:left="1369" w:hanging="360"/>
      </w:pPr>
    </w:lvl>
    <w:lvl w:ilvl="2" w:tplc="040C001B" w:tentative="1">
      <w:start w:val="1"/>
      <w:numFmt w:val="lowerRoman"/>
      <w:lvlText w:val="%3."/>
      <w:lvlJc w:val="right"/>
      <w:pPr>
        <w:ind w:left="2089" w:hanging="180"/>
      </w:pPr>
    </w:lvl>
    <w:lvl w:ilvl="3" w:tplc="040C000F" w:tentative="1">
      <w:start w:val="1"/>
      <w:numFmt w:val="decimal"/>
      <w:lvlText w:val="%4."/>
      <w:lvlJc w:val="left"/>
      <w:pPr>
        <w:ind w:left="2809" w:hanging="360"/>
      </w:pPr>
    </w:lvl>
    <w:lvl w:ilvl="4" w:tplc="040C0019" w:tentative="1">
      <w:start w:val="1"/>
      <w:numFmt w:val="lowerLetter"/>
      <w:lvlText w:val="%5."/>
      <w:lvlJc w:val="left"/>
      <w:pPr>
        <w:ind w:left="3529" w:hanging="360"/>
      </w:pPr>
    </w:lvl>
    <w:lvl w:ilvl="5" w:tplc="040C001B" w:tentative="1">
      <w:start w:val="1"/>
      <w:numFmt w:val="lowerRoman"/>
      <w:lvlText w:val="%6."/>
      <w:lvlJc w:val="right"/>
      <w:pPr>
        <w:ind w:left="4249" w:hanging="180"/>
      </w:pPr>
    </w:lvl>
    <w:lvl w:ilvl="6" w:tplc="040C000F" w:tentative="1">
      <w:start w:val="1"/>
      <w:numFmt w:val="decimal"/>
      <w:lvlText w:val="%7."/>
      <w:lvlJc w:val="left"/>
      <w:pPr>
        <w:ind w:left="4969" w:hanging="360"/>
      </w:pPr>
    </w:lvl>
    <w:lvl w:ilvl="7" w:tplc="040C0019" w:tentative="1">
      <w:start w:val="1"/>
      <w:numFmt w:val="lowerLetter"/>
      <w:lvlText w:val="%8."/>
      <w:lvlJc w:val="left"/>
      <w:pPr>
        <w:ind w:left="5689" w:hanging="360"/>
      </w:pPr>
    </w:lvl>
    <w:lvl w:ilvl="8" w:tplc="040C001B" w:tentative="1">
      <w:start w:val="1"/>
      <w:numFmt w:val="lowerRoman"/>
      <w:lvlText w:val="%9."/>
      <w:lvlJc w:val="right"/>
      <w:pPr>
        <w:ind w:left="640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D3663E"/>
    <w:rsid w:val="00163ED2"/>
    <w:rsid w:val="00235E43"/>
    <w:rsid w:val="00272439"/>
    <w:rsid w:val="00336055"/>
    <w:rsid w:val="00422E62"/>
    <w:rsid w:val="005A68BF"/>
    <w:rsid w:val="0069131E"/>
    <w:rsid w:val="008B239F"/>
    <w:rsid w:val="009C6218"/>
    <w:rsid w:val="00D3663E"/>
    <w:rsid w:val="00D92A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E62"/>
    <w:pPr>
      <w:ind w:left="720"/>
      <w:contextualSpacing/>
    </w:pPr>
  </w:style>
  <w:style w:type="character" w:styleId="Hipervnculo">
    <w:name w:val="Hyperlink"/>
    <w:basedOn w:val="Fuentedeprrafopredeter"/>
    <w:uiPriority w:val="99"/>
    <w:unhideWhenUsed/>
    <w:rsid w:val="00422E62"/>
    <w:rPr>
      <w:color w:val="0563C1" w:themeColor="hyperlink"/>
      <w:u w:val="single"/>
    </w:rPr>
  </w:style>
  <w:style w:type="character" w:customStyle="1" w:styleId="UnresolvedMention">
    <w:name w:val="Unresolved Mention"/>
    <w:basedOn w:val="Fuentedeprrafopredeter"/>
    <w:uiPriority w:val="99"/>
    <w:semiHidden/>
    <w:unhideWhenUsed/>
    <w:rsid w:val="00422E62"/>
    <w:rPr>
      <w:color w:val="605E5C"/>
      <w:shd w:val="clear" w:color="auto" w:fill="E1DFDD"/>
    </w:rPr>
  </w:style>
  <w:style w:type="paragraph" w:styleId="Textodeglobo">
    <w:name w:val="Balloon Text"/>
    <w:basedOn w:val="Normal"/>
    <w:link w:val="TextodegloboCar"/>
    <w:uiPriority w:val="99"/>
    <w:semiHidden/>
    <w:unhideWhenUsed/>
    <w:rsid w:val="009C6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recylaguita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recylaguitar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nauche</cp:lastModifiedBy>
  <cp:revision>7</cp:revision>
  <cp:lastPrinted>2025-04-06T19:02:00Z</cp:lastPrinted>
  <dcterms:created xsi:type="dcterms:W3CDTF">2025-04-04T09:02:00Z</dcterms:created>
  <dcterms:modified xsi:type="dcterms:W3CDTF">2025-04-06T19:02:00Z</dcterms:modified>
</cp:coreProperties>
</file>